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44" w:type="dxa"/>
        <w:tblInd w:w="-318" w:type="dxa"/>
        <w:tblLook w:val="04A0" w:firstRow="1" w:lastRow="0" w:firstColumn="1" w:lastColumn="0" w:noHBand="0" w:noVBand="1"/>
      </w:tblPr>
      <w:tblGrid>
        <w:gridCol w:w="340"/>
        <w:gridCol w:w="15558"/>
        <w:gridCol w:w="6"/>
        <w:gridCol w:w="334"/>
        <w:gridCol w:w="6"/>
      </w:tblGrid>
      <w:tr w:rsidR="008C0294" w:rsidRPr="00393AC4" w:rsidTr="008B1A05">
        <w:trPr>
          <w:gridAfter w:val="3"/>
          <w:wAfter w:w="346" w:type="dxa"/>
          <w:trHeight w:val="375"/>
        </w:trPr>
        <w:tc>
          <w:tcPr>
            <w:tcW w:w="15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C0294" w:rsidRDefault="008C0294" w:rsidP="00EE23E3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93AC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2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D69F8" w:rsidRDefault="004D69F8" w:rsidP="004D69F8">
            <w:pPr>
              <w:spacing w:after="0" w:line="240" w:lineRule="auto"/>
              <w:ind w:left="-1026" w:firstLine="102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Собрания депутатов </w:t>
            </w:r>
          </w:p>
          <w:p w:rsidR="004D69F8" w:rsidRDefault="004D69F8" w:rsidP="004D69F8">
            <w:pPr>
              <w:spacing w:after="0" w:line="240" w:lineRule="auto"/>
              <w:ind w:left="-1026" w:firstLine="102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Обливского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«О бюджете </w:t>
            </w:r>
          </w:p>
          <w:p w:rsidR="004D69F8" w:rsidRDefault="00E2497D" w:rsidP="004D69F8">
            <w:pPr>
              <w:spacing w:after="0" w:line="240" w:lineRule="auto"/>
              <w:ind w:left="-1026" w:firstLine="102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Обливского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на 202</w:t>
            </w:r>
            <w:r w:rsidR="00F26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D69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и </w:t>
            </w:r>
            <w:proofErr w:type="gramStart"/>
            <w:r w:rsidR="004D69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="004D69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D69F8" w:rsidRDefault="004D69F8" w:rsidP="004D69F8">
            <w:pPr>
              <w:spacing w:after="0" w:line="240" w:lineRule="auto"/>
              <w:ind w:left="-1026" w:firstLine="102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 20</w:t>
            </w:r>
            <w:r w:rsidR="004157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26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F26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</w:t>
            </w:r>
          </w:p>
          <w:p w:rsidR="00A450EF" w:rsidRPr="00393AC4" w:rsidRDefault="00A450EF" w:rsidP="00A450EF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29B" w:rsidRPr="001548FB" w:rsidTr="008B1A05">
        <w:tblPrEx>
          <w:tblCellMar>
            <w:left w:w="0" w:type="dxa"/>
            <w:right w:w="0" w:type="dxa"/>
          </w:tblCellMar>
        </w:tblPrEx>
        <w:trPr>
          <w:gridAfter w:val="2"/>
          <w:wAfter w:w="340" w:type="dxa"/>
        </w:trPr>
        <w:tc>
          <w:tcPr>
            <w:tcW w:w="1589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00729B" w:rsidRPr="000E514B" w:rsidRDefault="0000729B" w:rsidP="000072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00729B" w:rsidRPr="000E514B" w:rsidRDefault="008E6913" w:rsidP="000072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</w:t>
            </w:r>
            <w:r w:rsidR="0000729B"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юджета</w:t>
            </w:r>
            <w:r w:rsidR="0000729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0729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Обливского</w:t>
            </w:r>
            <w:proofErr w:type="spellEnd"/>
            <w:r w:rsidR="0000729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района</w:t>
            </w:r>
            <w:r w:rsidR="0000729B"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на 20</w:t>
            </w:r>
            <w:r w:rsidR="002C7A5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F262E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00729B"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 w:rsidR="0041573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F262E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  <w:r w:rsidR="0000729B"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 w:rsidR="00F262E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  <w:r w:rsidR="0000729B"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00729B" w:rsidRDefault="0000729B" w:rsidP="0000729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  <w:tc>
          <w:tcPr>
            <w:tcW w:w="6" w:type="dxa"/>
          </w:tcPr>
          <w:p w:rsidR="0000729B" w:rsidRPr="001548FB" w:rsidRDefault="0000729B" w:rsidP="0000729B">
            <w:pPr>
              <w:spacing w:after="0" w:line="240" w:lineRule="auto"/>
              <w:rPr>
                <w:rFonts w:eastAsiaTheme="minorEastAsia"/>
              </w:rPr>
            </w:pPr>
          </w:p>
        </w:tc>
      </w:tr>
      <w:tr w:rsidR="0000729B" w:rsidRPr="001548FB" w:rsidTr="008B1A05">
        <w:tblPrEx>
          <w:tblCellMar>
            <w:left w:w="0" w:type="dxa"/>
            <w:right w:w="0" w:type="dxa"/>
          </w:tblCellMar>
        </w:tblPrEx>
        <w:trPr>
          <w:gridBefore w:val="1"/>
          <w:wBefore w:w="340" w:type="dxa"/>
        </w:trPr>
        <w:tc>
          <w:tcPr>
            <w:tcW w:w="15898" w:type="dxa"/>
            <w:gridSpan w:val="3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0729B" w:rsidRDefault="0000729B" w:rsidP="000072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  <w:tbl>
            <w:tblPr>
              <w:tblW w:w="15446" w:type="dxa"/>
              <w:tblLook w:val="04A0" w:firstRow="1" w:lastRow="0" w:firstColumn="1" w:lastColumn="0" w:noHBand="0" w:noVBand="1"/>
            </w:tblPr>
            <w:tblGrid>
              <w:gridCol w:w="6500"/>
              <w:gridCol w:w="725"/>
              <w:gridCol w:w="567"/>
              <w:gridCol w:w="567"/>
              <w:gridCol w:w="1720"/>
              <w:gridCol w:w="840"/>
              <w:gridCol w:w="1473"/>
              <w:gridCol w:w="1559"/>
              <w:gridCol w:w="1495"/>
            </w:tblGrid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7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Мин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Рз</w:t>
                  </w:r>
                  <w:proofErr w:type="spellEnd"/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</w:p>
              </w:tc>
              <w:tc>
                <w:tcPr>
                  <w:tcW w:w="17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ЦСР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ВР</w:t>
                  </w:r>
                </w:p>
              </w:tc>
              <w:tc>
                <w:tcPr>
                  <w:tcW w:w="1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2022 г.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2023 г.</w:t>
                  </w:r>
                </w:p>
              </w:tc>
              <w:tc>
                <w:tcPr>
                  <w:tcW w:w="14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2024 г.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943 401,7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1 236 082,2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876 588,4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АДМИНИСТРАЦИЯ ОБЛИВСКОГО РАЙОНА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236 557,5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582 171,5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207 501,7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и развитие цифровой инфраструктуры в рамках подпрограммы «Развитие цифровых технологий»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13.1.00.28390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1 450,0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480,0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защите информации в рамках подпрограммы «Развитие цифровых технологий»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13.1.00.28400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Создание, развитие и сопровождение информационных систем в рамках подпрограммы «Развитие цифровых технологий»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13.1.00.29680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Мероприятия 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 в рамках подпрограммы «Энергосбережение и повышение энергетической эффективности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Энергоэффективность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развитие энергетики»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16.1.00.28470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98,4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112,8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по оплате труда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«Районная политика», муниципальной программы 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 «Районная  политика»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17.2.00.00110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42 476,0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38 387,1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38 646,0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«Районная политика», муниципальной программы 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 «Районная  политика»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17.2.00.00190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432,9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«Районная политика», муниципальной программы 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 «Районная  политика»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17.2.00.00190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7 314,1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5 179,7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6 078,1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«Районная политика», муниципальной программы 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 «Районная  политика»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(Уплата налогов, сборов и иных платежей)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17.2.00.00190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264,0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приобретение основных сре</w:t>
                  </w: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дств в р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амках 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«Районная политика»,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«Районная политика»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17.2.00.28990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997,0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89.9.00.72360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647,0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672,4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698,7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89.9.00.72360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89.9.00.72370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642,7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668,1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694,4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89.9.00.72370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89.9.00.72390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0,3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89.9.00.51200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4,5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Резервный фонд Администрации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на финансовое обеспечение непредвиденных расходов в рамках непрограммных расходов муниципальных  органов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(Резервные средства)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99.1.00.98010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870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деятельности (оказание услуг) муниципальных учреждений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«Оптимизация и повышение качества предоставления государственных и муниципальных услуг 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Обливском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«Информационное общество»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13.2.00.00590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5 212,9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4 673,8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4 520,2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«Оптимизация и повышение качества предоставления государственных и муниципальных услуг 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Обливском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«Информационное общество»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13.2.00.S3600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17,2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организацию предоставления областных услуг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на базе многофункциональных центров предоставления государственных и муниципальных услуг в рамках подпрограммы «Оптимизация и повышение качества предоставления государственных и муниципальных услуг 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Обливском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«Информационное общество» (Субсидии бюджетным учреждениям)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13.2.00.S4020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153,1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159,2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165,5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официальную публикацию нормативно-правовых актов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района, проектов правовых актов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и иных информационных материалов в рамках 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«Районная политика»,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«Районная политика»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17.2.00.29000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поддержке социально ориентированных некоммерческих организаций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"Поддержка социально ориентированных некоммерческих организаций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района" муниципальной программы "Районная политика" (Субсидии некоммерческим организациям (за исключением государственных (муниципальных) учреждений))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17.3.00.28930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630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реализации подпрограммы «Создание условий для привлечения членов казачьих обществ к несению государственной и иной службы»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«Поддержка казачьих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обществ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(Субсидии некоммерческим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организациям (за исключением государственных (муниципальных) учреждений))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18.1.00.71040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630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3 251,7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3 251,7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3 251,7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Мероприятия по возрождению культуры казачества в рамках подпрограммы «Развитие казачьего самодеятельного народного творчества»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«Поддержка казачьих обществ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18.3.00.29290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по оплате труда работников муниципальных органов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района"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99.9.00.00110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70,8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Расходы, зарезервированные на финансовое обеспечение расходных обязательств, в целях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софинансирования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которых предоставляются средства из областного бюджета в рамках непрограммного направления деятельности "Реализация функций иных муниципальных органов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района" (</w:t>
                  </w:r>
                  <w:r w:rsidR="0028072D" w:rsidRPr="002807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Специальные расходы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99.9.00.29890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E19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="000E190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783,9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муниципальных органов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района"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99.9.00.59310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993,5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1 007,4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1 050,0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по иным непрограммным мероприятиям в рамках непрограммного направления деятельности "Реализация функций иных муниципальных органов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района"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99.9.00.72350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162,6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162,6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162,6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Реализация направления расходов в рамках непрограммных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расходов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99.9.00.99990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Реализация направления расходов в рамках непрограммных расходов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района" (Уплата налогов, сборов и иных платежей)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99.9.00.99990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поддержанию высокой готовности и дооснащение современной техникой и оборудованием органов управления, сил и средств служб пожаротушения в рамках подпрограммы «Пожарная безопасность»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08.1.00.28870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защите населения от чрезвычайных ситуаций  в рамках подпрограммы «Защита населения от чрезвычайных ситуаций»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08.2.00.28230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гражданской обороны, защите населения и территорий от чрезвычайных ситуаций природного и техногенного характера в рамках подпрограммы «Защита населения от чрезвычайных ситуаций»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объектах»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08.2.00.29020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по созданию, содержанию и организации деятельности аварийно-спасательных служб и (или) аварийно-спасательных формирований на территории района в рамках подпрограммы «Защита населения от чрезвычайных ситуаций»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08.2.00.29030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626,7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обеспечению безопасности на воде в рамках подпрограммы «Обеспечение безопасности на воде»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08.3.00.28240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службы "112", ее содержание, финансовое обеспечение службы "ЕДДС-112" в рамках подпрограммы "Создание системы обеспечения вызова экстренных оперативных служб по единому номеру "112"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08.4.00.28880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Монтаж камер видеонаблюдения, обеспечение функционирования и поддержания в постоянной готовности камер видеонаблюдения и оборудования аппаратно-программного комплекса «Безопасный город»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«Создание аппаратно-программного комплекса «Безопасный город»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«Защита населения и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территории от чрезвычайных ситуаций, обеспечение пожарной безопасности и безопасности людей на водных объектах» (Иные закупки товаров, работ и услуг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08.5.00.29330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улучшение системы оповещения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"Улучшение системы оповещения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08.6.00.27180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проведению районного конкурса социальной рекламы «Чистые руки» в рамках подпрограммы «Противодействие коррупции 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Обливском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районе</w:t>
                  </w: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»м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униципальной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07.1.00.28190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Информационно-пропагандистское противодействие экстремизму и терроризму в рамках подпрограммы «Профилактика экстремизма и терроризма 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Обливском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районе»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07.2.00.29340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30,4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общей профилактике наркомании, формированию антинаркотического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07.3.00.28210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22,5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поддержке сельскохозяйственного производства и осуществлению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"Развитие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подотрасли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растениеводства, переработки и реализации продукции растениеводства"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"Развитие сельского хозяйства и регулирования рынков сельскохозяйственной продукции, сырья и продовольствия" (Субсидии юридическим лицам (кроме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некоммерческих организаций), индивидуальным предпринимателям, физическим лицам - производителям товаров, работ, услуг)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15.1.00.72300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4 764,3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поддержку сельскохозяйственного производства по отдельным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подотраслям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подотрасли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растениеводства, переработки и реализации продукции растениеводства"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"Развитие сельского хозяйства и регулирования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товаров, работ, услуг)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15.1.00.R5083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2 256,9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1 982,5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1 982,5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поддержку сельскохозяйственного производства по отдельным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подотраслям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подотрасли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растениеводства, переработки и реализации продукции растениеводства"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"Развитие сельского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хозяйства и регулирования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15.1.00.R5086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844,9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792,8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761,6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поддержку сельскохозяйственного производства по отдельным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подотраслям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развитие мясного животноводства в рамках поддержки сельскохозяйственного производства по наращиванию маточного поголовья овец и коз) в рамках подпрограммы "Развитие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подотрасли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животноводства, переработки и реализации продукции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животноводства"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"Развитие сельского хозяйства и регулирования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физическим лицам - производителям товаров, работ, услуг)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15.2.00.R5082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286,5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286,5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286,5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сельского хозяйства и регулирование рынков сельскохозяйственной продукции, сырья и продовольствия»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сельского хозяйства и регулирование рынков сельскохозяйственной продукции, сырья и продовольствия».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15.6.00.72330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1 765,5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1 836,1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1 909,5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сельского хозяйства и регулирование рынков сельскохозяйственной продукции, сырья и продовольствия»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сельского хозяйства и регулирование рынков сельскохозяйственной продукции, сырья и продовольствия».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15.6.00.72330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содержание автомобильных дорог общего пользования муниципального значения и искусственных сооружений на них в рамках подпрограммы «Развитие транспортной инфраструктуры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транспортной системы» (Иные закупки товаров, работ и услуг для обеспечения государственных (муниципальных)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14.1.00.28430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18 794,3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14 788,4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18 295,6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капитальный ремонт муниципальных объектов транспортной инфраструктуры в рамках подпрограммы «Развитие транспортной инфраструктуры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14.1.00.S3460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77 986,4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«Развитие транспортной инфраструктуры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транспортной системы» (Бюджетные инвестиции)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14.1.00.S3490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422 794,5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изготовление проекта организации дорожного движения в рамках подпрограммы «Повышение безопасности дорожного движения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14.2.00.29740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формированию благоприятного инвестиционного имиджа  в рамках подпрограммы «Создание благоприятных условий для привлечения инвестиций в 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Обливский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район»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 «Экономическое развитие»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12.1.00.28350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Субсидии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 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Обливском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районе»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«Экономическое развитие»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12.2.00.68010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Субсидии субъектам малого и среднего предпринимательства на возмещение части лизинговых платежей в рамках подпрограммы «Развитие субъектов малого и среднего предпринимательства 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Обливском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районе»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«Экономическое развитие»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12.2.00.68040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информационному обеспечению потребителей в рамках подпрограммы «Защита прав потребителей 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Обливском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районе»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«Экономическое развитие»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12.3.00.28380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мониторингу качества и безопасности товаров (работ, услуг), реализуемых на потребительском рынке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«Защита прав потребителей 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Обливском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районе»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«Экономическое развитие»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12.3.00.28980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Субсидии муниципальным унитарным предприятиям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«Предоставление субсидий муниципальным унитарным предприятиям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«Экономическое развитие»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12.4.00.68050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885,0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885,0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уплату взносов на капитальный ремонт общего имущества в многоквартирных домах, собственником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помещения которых является муниципальное образование «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Обливский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район» по иным непрограммным мероприятиям в рамках непрограммного направления деятельности "Реализация функций иных муниципальных органов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99.9.00.28620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определение достоверной сметной стоимости на капитальный ремонт водопроводных сетей в рамках подпрограммы «Создание условий для обеспечения бесперебойности и роста качества жилищно-коммунальных услуг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качественными жилищно-коммунальными услугами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20.1.00.27090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установку водонапорных башен системы «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Рожновского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в рамках подпрограммы «Создание условий для обеспечения бесперебойности и роста качества жилищно-коммунальных услуг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качественными жилищно-коммунальными услугами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20.1.00.29350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560,0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обеспечению качественными жилищно-коммунальными услугами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"Создание условий для обеспечения бесперебойности и роста качества жилищно-коммунальных услуг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качественными жилищно-коммунальными услугами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20.1.00.29370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Разработка проектов зон санитарной охраны водозаборных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сооружений в рамках подпрограммы «Создание условий для обеспечения бесперебойности и роста качества жилищно-коммунальных услуг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качественными жилищно-коммунальными услугами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20.1.00.29690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капитальный ремонт артезианской скважины, расположенной по адресу: </w:t>
                  </w: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Ростовская обл.,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Обливский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район, 1000 м на восток от п. Средний Чир в рамках подпрограммы «Создание условий для обеспечения бесперебойности и роста качества жилищно-коммунальных услуг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качественными жилищно-коммунальными услугами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20.1.00.29940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капитальный ремонт буровой разведочно-эксплуатационной скважины для водоснабжения п. Пухов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района, Ростовской области в рамках подпрограммы «Создание условий для обеспечения бесперебойности и роста качества жилищно-коммунальных услуг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качественными жилищно-коммунальными услугами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20.1.00.29950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качественными жилищно-коммунальными услугами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20.1.00.S3200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5 699,7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22 798,9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качественными жилищно-коммунальными услугами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20.1.00.S3660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3 937,4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3 937,4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3 937,4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качественными жилищно-коммунальными услугами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20.1.00.S4190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1 304,6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приобретение специализированной коммунальной техники в рамках подпрограммы «Создание условий для обеспечения бесперебойности и роста качества жилищно-коммунальных услуг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качественными жилищно-коммунальными услугами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20.1.00.S4430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17 350,0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комплексного развития сельских территорий (Расходы на обустройство объектами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инженерной инфраструктуры и благоустройство площадок, расположенных на сельских территориях, под компактную жилищную застройку) в рамках подпрограммы "Создание и развитие инфраструктуры на сельских территориях"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"Комплексное развитие сельских территорий" (Бюджетные инвестиции)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21.2.00.L5765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16 890,7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мероприятия по обустройству объектами инженерной инфраструктуры и благоустройство площадок, расположенных на сельских территориях, под компактную жилищную застройку в рамках подпрограммы "Создание и развитие инфраструктуры на сельских территориях"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"Комплексное развитие сельских территорий" (Бюджетные инвестиции)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21.2.00.S3680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64 219,6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проведение проектных и изыскательских работ по рекультивации площадки временного хранения ТКО в рамках подпрограммы «Формирование комплексной системы управления отходами и вторичными материальными ресурсами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10.1.00.27070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Содержание площадок временного хранения ТБО и вывоз мусора в рамках подпрограммы «Формирование комплексной системы управления отходами и вторичными материальными ресурсами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«Охрана окружающей среды  и рациональное природопользование»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10.1.00.28300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Реализация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подпрограммы «Благоустройство общественных территорий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«Формирование современной городской среды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22.1.F2.55551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14 999,9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14 999,9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Получение дополнительного профессионального образования лицам, замещающим выборные муниципальные должности, муниципальных служащих в рамках подпрограммы «Развитие муниципального управления и муниципальной службы 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Обливском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районе,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 «Районная  политика»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17.1.00.28480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формированию целостной системы поддержки обладающей лидерскими навыками инициативной и талантливой молодежи в рамках подпрограммы «Поддержка молодежных инициатив»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«Молодежная политика и социальная активность» активность»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03.1.00.28100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вовлечению молодежи в социальную практику и формирование ее потенциальных возможностях собственного развития в рамках подпрограммы «Поддержка молодежных инициатив»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«Молодежная политика и социальная активность» активность»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03.1.00.28110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11,2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проведения мероприятий по формированию у молодежи «российской идентичности» и реализации мероприятий по профилактике асоциального поведения, этнического и религиозно-политического экстремизма в молодежной среде, формирование семейных ценностей в рамках подпрограммы «Поддержка молодежных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инициатив»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«Молодежная политика и социальная активность» активность»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03.1.00.29320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7,6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Мероприятия по содействию патриотическому воспитанию молодых людей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«Формирование патриотизма в молодежной среде»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03.2.00.28130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«Социальная активность» в рамках подпрограммы «Формирование эффективной системы поддержки добровольческой деятельности»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03.3.00.29380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3,8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софинансирование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муниципальных программ по работе с молодежью в рамках подпрограммы «Развитие инфраструктуры молодежной политики»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03.4.00.S3120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111,9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111,9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111,9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Организация и проведение мероприятий, направленных на предупреждение безнадзорности и правонарушений несовершеннолетних в рамках подпрограммы «Профилактика безнадзорности и правонарушений несовершеннолетних»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07.4.00.29910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благоприятных экономических условий для развития туризма в рамках подпрограммы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«Туризм» муниципальной 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культуры и туризма»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09.2.00.28270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Мероприятия по совершенствованию механизмов обеспечения населения лекарственными препаратами, медицинскими изделиями, специализированными продуктами лечебного питания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01.1.00.27100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101,9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101,9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профилактике ВИЧ, вирусных гепатитов B и C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01.1.00.28010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8,2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профилактике инфекционных заболеваний, включая иммунопрофилактику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01.1.00.28020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1 343,2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1 106,0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1 041,4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Специальная оценка условий труда сотрудников МБУЗ ЦРБ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01.1.00.29140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техническому обслуживанию газовой котельной в рамках подпрограммы «Профилактика заболеваний и формирование здорового образа жизни. Развитие первичной медико-санитарной помощи»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01.1.00.29530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обеспечение деятельности (оказание услуг) муниципальных учреждений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«Совершенствование оказания специализированной медицинской помощи, скорой медицинской помощи, медицинской эвакуации»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01.2.00.00590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260,7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243,0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243,0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совершенствованию системы эвакуации беременных в рамках подпрограммы «Охрана здоровья матери и ребенка»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01.3.00.28730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349,1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228,9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228,9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профилактике абортов в рамках подпрограммы «Охрана здоровья матери и ребенка»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01.3.00.28740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деятельности (оказание услуг) муниципальных учреждений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«Оказание паллиативной помощи»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01.4.00.00590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593,2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606,8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514,2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Организация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 Ростовской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области в сфере охраны здоровья) в рамках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подпрограммы "Оказание паллиативной помощи"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"Развитие здравоохранения"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01.4.00.72430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8 162,7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8 500,8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8 859,6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Мероприятия по повышению квалификации и профессиональной переподготовки медицинских кадров в рамках подпрограммы «Кадровое обеспечение муниципального бюджетного учреждения здравоохранения»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 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01.5.00.28060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создание благоприятных условий в целях привлечения медицинских работников в рамках подпрограммы «Кадровое обеспечение муниципального бюджетного учреждения здравоохранения»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01.5.00.29660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муниципального бюджетного учреждения здравоохранения»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01.5.00.71400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468,7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Мероприятие по информатизации здравоохранения, включая развитие телемедицины в рамках подпрограммы "Управление развитием отрасли" муниципальной программы "Развитие здравоохранения"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01.6.00.28900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222,3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Адаптация для инвалидов и других маломобильных групп населения приоритетных объектов социальной инфраструктуры, путем ремонта, реконструкции, дооборудования техническими средствами адаптации  в рамках подпрограммы «Адаптация приоритетных объектов социальной, транспортной и инженерной инфраструктуры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для беспрепятственного доступа и получения услуг инвалидами и другими маломобильными группами населения»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«Доступная среда» (Субсидии бюджетным учреждениям)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05.1.00.28140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Мероприятия по поддержанию высокой готовности и дооснащение современной техникой и оборудованием органов управления, сил и сре</w:t>
                  </w: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дств сл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ужб пожаротушения в рамках подпрограммы «Пожарная безопасность»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08.1.00.28870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монтажу системы видеонаблюдения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01.1.00.27110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монтаж и наладка системы охранной сигнализации помещения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01.1.00.27120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56,1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Технологическое присоединение к электрической сети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01.1.00.28960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оснащению муниципального учреждения здравоохранения медицинским, технологическим и иным оборудованием, мебелью, автотранспортом, инвентарем, сложнобытовой и оргтехникой в рамках подпрограммы «Совершенствование оказания специализированной 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медицинской помощи, скорой медицинской помощи, медицинской эвакуации»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01.2.00.28050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Мероприятия по транспортировке в психиатрический диспансер в рамках подпрограммы "Совершенствование оказания специализированной медицинской помощи, скорой медицинской помощи, медицинской эвакуации"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"Развитие здравоохранения"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01.2.00.28610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Федерации) в рамках подпрограммы «Профилактика заболеваний и формирование здорового образа жизни.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Развитие первичной медико-санитарной помощи»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01.1.N9.53653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8 120,0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8 240,0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2 943,0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«Профилактика заболеваний и формирование здорового образа жизни.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Развитие первичной медико-санитарной помощи»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здравоохранения»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01.1.N9.53654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1 180,0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муниципальных органов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(Субсидии бюджетным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99.9.00.54220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50,4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жильем гражданам Российской Федерации, проживающих и работающих в сельской местности в рамках подпрограммы "Создание условий для обеспечение доступным и комфортным жильем сельского населения и развитие рынка труда (кадрового потенциала) на сельских территориях"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"Комплексное развитие сельских территорий" (Социальные выплаты гражданам, кроме публичных нормативных социальных выплат)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21.1.00.12040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жильем молодых семей и молодых специалистов, проживающих и работающих в сельской местности в рамках подпрограммы "Создание условий для обеспечение доступным и комфортным жильем сельского населения и развитие рынка труда (кадрового потенциала) на сельских территориях"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"Комплексное развитие сельских территорий" (Социальные выплаты гражданам, кроме публичных нормативных социальных выплат)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21.1.00.12050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Предоставление земельных участков для индивидуального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жилищного строительства и личного подсобного хозяйства без торгов и предварительного согласования мест размещения объектов гражданам, имеющим трех и более детей в рамках подпрограммы «Территориальное планирование и развитие территорий, в том числе для жилищного строительства»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«Территориальное планирование и обеспечение доступным и комфортным жильем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(Иные закупки товаров, работ и услуг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06.1.00.28150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Предоставление земельных участков для жилищного строительства в целях обеспечения жильем детей-сирот и детей, оставшихся без попечения родителей, лиц из числа детей-сирот и детей, оставшихся без попечения родителей в рамках подпрограммы «Территориальное планирование и развитие территорий, в том числе для жилищного строительства»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«Территориальное планирование и обеспечение доступным и комфортным жильем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(Иные закупки товаров, работ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06.1.00.28160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проведение ремонта жилых помещений для детей-сирот и детей, оставшихся без попечения родителей, лицам из их числа </w:t>
                  </w:r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рамках подпрограммы «Оказание мер государственной поддержки в улучшении жилищных условий отдельных категорий граждан» муниципальной программы </w:t>
                  </w:r>
                  <w:proofErr w:type="spellStart"/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«Территориальное планирование и обеспечение доступным и комфортным жильем населения </w:t>
                  </w:r>
                  <w:proofErr w:type="spellStart"/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06.2.00.29780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      </w:r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рамках подпрограммы «Оказание мер государственной поддержки в </w:t>
                  </w:r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улучшении жилищных условий отдельных категорий граждан» муниципальной программы </w:t>
                  </w:r>
                  <w:proofErr w:type="spellStart"/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«Территориальное планирование и обеспечение доступным и комфортным жильем населения </w:t>
                  </w:r>
                  <w:proofErr w:type="spellStart"/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(Бюджетные инвестиции)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06.2.00.72400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4 633,2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9 266,4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9 266,4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реализацию мероприятий по обеспечению жильем молодых семей </w:t>
                  </w:r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рамках подпрограммы «Оказание мер государственной поддержки в улучшении жилищных условий отдельных категорий граждан» муниципальной программы </w:t>
                  </w:r>
                  <w:proofErr w:type="spellStart"/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«Территориальное планирование и обеспечение доступным и комфортным жильем населения </w:t>
                  </w:r>
                  <w:proofErr w:type="spellStart"/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="00657F63" w:rsidRPr="00657F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</w:t>
                  </w:r>
                  <w:bookmarkStart w:id="0" w:name="_GoBack"/>
                  <w:bookmarkEnd w:id="0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06.2.00.L4970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415,1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423,8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415,0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04.1.00.72110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2 358,1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2 450,9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2 547,5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Физическое воспитание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и обеспечение организации и проведения физкультурных и массовых спортивных мероприятий в рамках подпрограммы «Развитие физической культуры и массового спорта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11.1.00.28310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Меры по развитию школьного спорта в рамках подпрограммы «Развитие физической культуры и массового спорта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11.1.00.28320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Мероприятия по развитию системы подготовки спортивного резерва, в том числе материально-технической базы в рамках подпрограммы «Развитие спорта высших достижений и системы подготовки спортивного резерва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11.2.00.28340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развитию системы подготовки спортивного резерва, в том числе материально-технической базы в рамках подпрограммы «Развитие спорта высших достижений и системы подготовки спортивного резерва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физической культуры и спорта» (Уплата налогов, сборов и иных платежей)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11.2.00.28340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ФИНАНСОВЫЙ ОТДЕЛ АДМИНИСТРАЦИИ ОБЛИВСКОГО РАЙОНА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12 404,6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14 940,8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20 245,7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и развитие цифровой инфраструктуры в рамках подпрограммы «Развитие цифровых технологий»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13.1.00.28390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153,0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Создание, развитие и сопровождение информационных систем в рамках подпрограммы «Развитие цифровых технологий»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13.1.00.29680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129,2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по оплате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«Управление муниципальными финансами»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19.1.00.00110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10 083,5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7 793,2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7 959,8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«Управление муниципальными финансами»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19.1.00.00190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«Управление муниципальными финансами»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19.1.00.00190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717,4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154,9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«Управление муниципальными финансами» (Уплата налогов, сборов и иных платежей)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19.1.00.00190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Условно утвержденные расходы в рамках непрограммных расходов муниципальных органов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района" (Специальные расходы)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99.9.00.98040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5 700,0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11 000,0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«Обеспечение качественными жилищно-коммунальными услугами населения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(Иные межбюджетные трансферты)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20.1.00.73660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1 282,9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1 282,9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1 282,9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функций органов местного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«Управление муниципальными финансами»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19.1.00.00190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Процентные платежи по обслуживанию муниципального долга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непрограммного направления деятельности «Реализация функций иных муниципальных органов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(Обслуживание муниципального долга)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99.2.00.98020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ОТДЕЛ КУЛЬТУРЫ АДМИНИСТРАЦИИ ОБЛИВСКОГО РАЙОНА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44 394,5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46 605,1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48 447,0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деятельности (оказание услуг) муниципальных учреждений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«Развитие культуры»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культуры и туризма»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09.1.00.00590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10 486,6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11 865,6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11 887,5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культуры и туризма»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09.3.00.00190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Адаптация для инвалидов и других маломобильных групп населения приоритетных объектов социальной инфраструктуры, путем ремонта, реконструкции, дооборудования техническими средствами адаптации 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«Доступная среда» (Субсидии бюджетным учреждениям)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05.1.00.28140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71,1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деятельности (оказание услуг)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муниципальных учреждений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«Развитие культуры»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культуры и туризма»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09.1.00.00590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29 561,8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31 254,0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32 781,3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приобретение автобуса малого класса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ГАЗель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NEXT – А65R23 (на 14 мест) для муниципального бюджетного учреждения культуры "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Обливский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районный Дом культуры" в рамках подпрограммы "Развитие культуры"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"Развитие культуры и туризма"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09.1.00.27170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184,7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организации и проведению фестивалей, конкурсов, торжественных мероприятий и других мероприятий в области культуры в рамках подпрограммы «Развитие культуры»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 «Развитие культуры и туризма»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09.1.00.28260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116,2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116,2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116,2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«Развитие культуры»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культуры и туризма»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09.1.00.28560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для реализации мероприятий по подготовке и проведению празднования 350-летия со дня рождения Петра I в рамках подпрограммы «Развитие культуры»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культуры и туризма»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09.1.00.29600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выполнение расчета стоимости проектных работ по капитальному ремонту здания в рамках подпрограммы «Развитие культуры»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культуры и туризма»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09.1.00.29880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государственную поддержку отрасли культуры в рамках подпрограммы «Развитие культуры»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культуры и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туризма»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09.1.00.L5190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77,6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приобретение основных сре</w:t>
                  </w: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дств дл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я муниципальных учреждений культуры в рамках подпрограммы «Развитие культуры»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культуры и туризма»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09.1.00.S3900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263,0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комплектование книжных фондов библиотек муниципальных образований в рамках подпрограммы «Развитие культуры»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культуры и туризма»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09.1.00.S4180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116,2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116,2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150,9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по оплате труда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культуры и туризма»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09.3.00.00110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3 272,6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2 756,2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2 756,2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культуры и туризма»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09.3.00.00190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10,1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10,1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культуры и туризма»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09.3.00.00190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388,7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388,7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383,7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района,  в рамках подпрограммы «Обеспечение реализации муниципальной  программы «Развитие культуры и туризма» муниципальной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культуры и туризма» (Уплата налогов, сборов и иных платежей)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09.3.00.00190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ОТДЕЛ ОБРАЗОВАНИЯ АДМИНИСТРАЦИИ ОБЛИВСКОГО РАЙОНА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360 362,0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289 834,4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285 684,8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деятельности (оказание услуг) муниципальных учреждений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02.1.00.00590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20 051,2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14 036,8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10 936,9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Организация и проведение мероприятий (конкурсов, семинаров конференций и иных мероприятий) 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02.1.00.28090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оплату коммунальных услуг)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02.1.00.72460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38 836,9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40 389,6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42 005,5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капитальный ремонт муниципальных образовательных учреждений,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02.1.00.S4550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44 888,4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Организация и проведение мероприятий, направленных на сохранение культурных традиций донского казачества и региональных особенностей Донского края в рамках подпрограммы «Развитие системы образовательных учреждений, использующих в образовательном процессе казачий компонент»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«Поддержка казачьих обществ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18.2.00.28510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деятельности (оказание услуг) муниципальных учреждений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02.1.00.00590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48 908,5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32 830,4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22 754,7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приобретение мебели и оборудования для создания центра пропаганды здорового питания на базе Муниципального бюджетного общеобразовательного учреждения Обливской средней общеобразовательной школы №1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02.1.00.27160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Организация и проведение мероприятий (конкурсов, семинаров конференций и иных мероприятий) 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02.1.00.28090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292,7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312,7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309,3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02.1.00.53030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8 905,7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8 905,7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9 374,4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оплату коммунальных услуг)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02.1.00.72460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139 220,7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144 492,4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149 853,1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"Развитие общего и дополнительного образования"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"Развитие образования" (Субсидии бюджетным учреждениям)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02.1.00.L3040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7 172,0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6 962,7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7 151,6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приобретение транспортных средств (автобусов) для перевозки детей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02.1.00.S4060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2 561,8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02.1.00.S4590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2 917,2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в общеобразовательных организациях,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расположенных в сельской местности и малых городах, условий для занятий физической культурой и спортом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02.1.E2.50970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4 551,1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Адаптация для инвалидов и других маломобильных групп населения приоритетных объектов социальной инфраструктуры, путем ремонта, реконструкции, дооборудования техническими средствами адаптации 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«Доступная среда» (Субсидии бюджетным учреждениям)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05.1.00.28140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 в рамках подпрограммы «Энергосбережение и повышение энергетической эффективности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муниципальной 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Энергоэффективность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развитие энергетики» (Субсидии бюджетным учреждениям)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16.1.00.28470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20,4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Организация и проведение мероприятий, направленных на сохранение культурных традиций донского казачества и региональных особенностей Донского края в рамках подпрограммы «Развитие системы образовательных учреждений, использующих в образовательном процессе казачий компонент»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«Поддержка казачьих обществ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18.2.00.28510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деятельности (оказание услуг) муниципальных учреждений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«Развитие общего и дополнительного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02.1.00.00590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17 362,8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16 743,8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16 882,7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приобретение мебели, компьютерного оборудования и оргтехники для создания центра оказания методических и методологических рекомендаций в сфере социального проектирования на базе МБУ ДО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Обливский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ДДТ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02.1.00.27150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175,3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Организация и проведение мероприятий (конкурсов, семинаров конференций и иных мероприятий) 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02.1.00.28090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44,0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оплату коммунальных услуг) в рамках подпрограммы «Развитие общего и дополнительного образования»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02.1.00.72460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1 539,6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1 600,9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1 665,0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Организация и проведение мероприятий, направленных на сохранение культурных традиций донского казачества и региональных особенностей Донского края в рамках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подпрограммы «Развитие системы образовательных учреждений, использующих в образовательном процессе казачий компонент»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«Поддержка казачьих обществ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18.2.00.28510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11,5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обеспечение функций органов местного 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 в рамках 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и прочие мероприятия» 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02.2.00.00190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7,6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04.3.00.S3130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1 164,9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1 211,5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1 259,9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по оплате труда органов местного 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и прочие мероприятия» 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02.2.00.00110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9 727,6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9 727,6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9 727,6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функций органов местного 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 в рамках 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и прочие мероприятия» 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02.2.00.00190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функций органов местного 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 в рамках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и прочие мероприятия» 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02.2.00.00190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1 299,2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1 113,9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1 117,1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обеспечение функций органов местного 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 в рамках 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и прочие мероприятия» 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(Уплата налогов, сборов и иных платежей)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02.2.00.00190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Организации и осуществлению деятельности по опеке и попечительству в соответствии со статьей 6 Областного закона от 26 декабря 2007 года № 830-ЗС «Об организации опеки и попечительства в Ростовской области»  в рамках 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и прочие мероприятия» 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(Расходы на выплаты персоналу государственных (муниципальных) органов)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02.2.00.72040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1 265,5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1 316,1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1 368,7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Организации и осуществлению деятельности по опеке и попечительству в соответствии со статьей 6 Областного закона от 26 декабря 2007 года № 830-ЗС «Об организации опеки и попечительства в Ростовской области»  в рамках подпрограммы «Обеспечение реализации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и прочие мероприятия» 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02.2.00.72040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13,2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04.3.00.72180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04.3.00.72180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2 073,8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2 073,8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2 073,8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04.3.00.72220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частями 1, 1.1, 1.2, 1.3 статьи 13.2 Областного закона от 22 октября 2004 года № 165-ЗС «О социальной поддержке детства в Ростовской области» в рамках подпрограммы «Совершенствование мер демографической политики в области социальной поддержки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семьи и детей»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04.3.00.72420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6 901,7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7 915,9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8 999,7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ОСЗН ОБЛИВСКОГО РАЙОНА РОСТОВСКОЙ ОБЛАСТИ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289 683,1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302 530,4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314 709,2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Сопровождение детей медицинским работником в оздоровительные учреждения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04.3.00.28710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24,6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04.3.00.72200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04.3.00.72200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8 524,5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8 876,4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9 232,2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"Социальная поддержка граждан"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04.4.00.S4570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372,3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376,3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387,3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Выплата государственной пенсии за выслугу лет лицам, замещавшим муниципальные должности и должности муниципальной службы  в рамках подпрограммы «Социальная поддержка отдельных категорий граждан» муниципальной программы 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04.1.00.12030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34,1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Выплата государственной пенсии за выслугу лет лицам, замещавшим муниципальные должности и должности муниципальной службы  в рамках подпрограммы «Социальная поддержка отдельных категорий граждан» муниципальной программы 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(Публичные нормативные социальные выплаты гражданам)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04.1.00.12030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3 436,4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3 368,2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3 510,9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деятельности (оказание услуг) муниципальных учреждений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«Старшее поколение»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04.4.00.00590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1 405,2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1 447,0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1 474,1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Осуществление государственных полномочий в сфере социального обслуживания, предусмотренных пунктами 2, 3, 4 и 5 части 1 и частями 1.1, 1.2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(Субсидии бюджетным учреждениям)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04.4.00.72260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49 892,4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52 666,6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55 618,4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Субвенция на осуществление государственных полномочий в сфере социального обслуживания, предусмотренных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пунктами 2, 3, 4 и 5 части 1 и частями 1.1, 1.2 статьи 6 Областного закона от 3 сентября 2014 года № 222-ЗС "О социальном обслуживании граждан в Ростовской области" в части обеспечения граждан старше трудоспособного возраста и инвалидов услугами в рамках системы долговременного ухода в муниципальных организациях социального обслуживания, в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рамках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подпрограммы "Старшее поколение"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"Социальная поддержка граждан" (Субсидии бюджетным учреждениям)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04.4.P3.72480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12 442,7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13 084,5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13 766,7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в рамках подпрограммы «Социальная поддержка отдельных категорий граждан» муниципальной программы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04.1.00.52200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9,5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в рамках подпрограммы «Социальная поддержка отдельных категорий граждан» муниципальной программы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04.1.00.52200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945,5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983,3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1 022,7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оплату жилищно-коммунальных услуг отдельным категориям граждан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04.1.00.52500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90,2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оплату жилищно-коммунальных услуг отдельным категориям граждан в рамках подпрограммы «Социальная поддержка отдельных категорий граждан»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04.1.00.52500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7 093,9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7 312,3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7 316,5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04.1.00.72050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702,0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04.1.00.72060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района «Социальная поддержка граждан» (Социальные выплаты гражданам, кроме публичных нормативных социальных выплат)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04.1.00.72070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04.1.00.72080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331,8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04.1.00.72090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250,0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04.1.00.72090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30 966,7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31 841,8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33 061,9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04.1.00.72100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100,2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04.1.00.72100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10 327,1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10 682,7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11 050,3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04.1.00.72120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04.1.00.72120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178,1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185,1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192,5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04.1.00.72480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82,9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82,9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82,9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04.1.00.72480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10 601,2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12 001,9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12 453,3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04.1.00.72490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324,2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362,6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377,2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04.1.00.72500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1,4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1,4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04.1.00.72500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172,5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193,3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200,6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04.1.00.72510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04.1.00.72510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4 438,3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5 003,5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5 189,0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Адаптация для инвалидов и других маломобильных групп населения приоритетных объектов социальной инфраструктуры, путем ремонта, реконструкции, дооборудования техническими средствами адаптации 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«Доступная среда»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05.1.00.28140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209,0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04.3.00.72150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04.3.00.72150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3 334,1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3 649,8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3 909,8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04.3.00.72170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04.3.00.72170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19 368,1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20 139,5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20 958,8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04.3.00.72470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680,7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686,8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694,5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04.3.00.R3020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69 956,6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72 434,7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76 433,2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04.3.P1.50840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19 056,6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21 920,7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21 189,0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04.3.P1.55730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14 083,7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13 928,5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14 484,8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</w:t>
                  </w: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 социальной поддержки детей первого-второго года жизни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04.3.P1.72160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23,8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предоставлению </w:t>
                  </w: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 социальной поддержки детей первого-второго года жизни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04.3.P1.72160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2 263,4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2 355,2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2 449,5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04.3.P1.72210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15,6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04.3.P1.72210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3 390,0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3 526,2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3 667,7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04.3.P1.72240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8,9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Осуществление полномочий по предоставлению мер социальной поддержки беременных женщин из малоимущих </w:t>
                  </w: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(Социальные выплаты гражданам, кроме публичных нормативных социальных выплат)</w:t>
                  </w:r>
                  <w:proofErr w:type="gramEnd"/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04.3.P1.72240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850,5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884,9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920,8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 «Совершенствование мер</w:t>
                  </w:r>
                  <w:proofErr w:type="gram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демографической политики в области социальной поддержки семьи и детей»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04.3.P1.72440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229,9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223,8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44,9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(Уплата налогов, сборов и иных платежей)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04.1.00.00190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2,5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04.1.00.72110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12 508,5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13 017,3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13 550,4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04.1.00.72110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573,4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578,0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579,0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(Уплата налогов, сборов и иных платежей)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04.1.00.72110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</w:tr>
            <w:tr w:rsidR="0003278F" w:rsidRPr="0003278F" w:rsidTr="0003278F">
              <w:trPr>
                <w:trHeight w:val="465"/>
              </w:trPr>
              <w:tc>
                <w:tcPr>
                  <w:tcW w:w="6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Обливского</w:t>
                  </w:r>
                  <w:proofErr w:type="spellEnd"/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04.1.00.S4120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210,8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78F" w:rsidRPr="0003278F" w:rsidRDefault="0003278F" w:rsidP="000327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27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D20A64" w:rsidRDefault="00D20A64" w:rsidP="00D20A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6" w:type="dxa"/>
          </w:tcPr>
          <w:p w:rsidR="0000729B" w:rsidRPr="001548FB" w:rsidRDefault="0000729B" w:rsidP="0000729B">
            <w:pPr>
              <w:spacing w:after="0" w:line="240" w:lineRule="auto"/>
              <w:rPr>
                <w:rFonts w:eastAsiaTheme="minorEastAsia"/>
              </w:rPr>
            </w:pPr>
          </w:p>
        </w:tc>
      </w:tr>
    </w:tbl>
    <w:p w:rsidR="0000729B" w:rsidRDefault="0000729B" w:rsidP="0000729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294" w:rsidRDefault="008C0294" w:rsidP="0000729B">
      <w:pPr>
        <w:pStyle w:val="a5"/>
        <w:rPr>
          <w:rFonts w:ascii="Times New Roman" w:hAnsi="Times New Roman" w:cs="Times New Roman"/>
          <w:sz w:val="28"/>
          <w:szCs w:val="28"/>
        </w:rPr>
      </w:pPr>
      <w:r w:rsidRPr="00ED34CA">
        <w:rPr>
          <w:rFonts w:ascii="Times New Roman" w:hAnsi="Times New Roman" w:cs="Times New Roman"/>
          <w:sz w:val="28"/>
          <w:szCs w:val="28"/>
        </w:rPr>
        <w:t xml:space="preserve">И.о. заведующего, заместитель заведующего </w:t>
      </w:r>
    </w:p>
    <w:p w:rsidR="008C0294" w:rsidRDefault="008C0294" w:rsidP="0000729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855F6B">
        <w:rPr>
          <w:rFonts w:ascii="Times New Roman" w:hAnsi="Times New Roman" w:cs="Times New Roman"/>
          <w:sz w:val="28"/>
          <w:szCs w:val="28"/>
        </w:rPr>
        <w:t>инансовым отделом</w:t>
      </w:r>
      <w:r w:rsidR="00FA5A14">
        <w:rPr>
          <w:rFonts w:ascii="Times New Roman" w:hAnsi="Times New Roman" w:cs="Times New Roman"/>
          <w:sz w:val="28"/>
          <w:szCs w:val="28"/>
        </w:rPr>
        <w:t xml:space="preserve"> </w:t>
      </w:r>
      <w:r w:rsidRPr="00855F6B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C0294" w:rsidRDefault="008C0294" w:rsidP="0000729B">
      <w:pPr>
        <w:pStyle w:val="a5"/>
        <w:ind w:right="-710"/>
        <w:rPr>
          <w:rFonts w:ascii="Times New Roman" w:hAnsi="Times New Roman" w:cs="Times New Roman"/>
          <w:sz w:val="28"/>
          <w:szCs w:val="28"/>
        </w:rPr>
      </w:pPr>
      <w:proofErr w:type="spellStart"/>
      <w:r w:rsidRPr="00855F6B">
        <w:rPr>
          <w:rFonts w:ascii="Times New Roman" w:hAnsi="Times New Roman" w:cs="Times New Roman"/>
          <w:sz w:val="28"/>
          <w:szCs w:val="28"/>
        </w:rPr>
        <w:t>Обливского</w:t>
      </w:r>
      <w:proofErr w:type="spellEnd"/>
      <w:r w:rsidRPr="00855F6B">
        <w:rPr>
          <w:rFonts w:ascii="Times New Roman" w:hAnsi="Times New Roman" w:cs="Times New Roman"/>
          <w:sz w:val="28"/>
          <w:szCs w:val="28"/>
        </w:rPr>
        <w:t xml:space="preserve"> района        </w:t>
      </w:r>
      <w:r w:rsidR="006E3D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4B57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6E3D3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55F6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Гульцева</w:t>
      </w:r>
      <w:proofErr w:type="spellEnd"/>
    </w:p>
    <w:p w:rsidR="008C0294" w:rsidRDefault="008C0294"/>
    <w:sectPr w:rsidR="008C0294" w:rsidSect="00750DE6">
      <w:pgSz w:w="16838" w:h="11906" w:orient="landscape"/>
      <w:pgMar w:top="851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C0294"/>
    <w:rsid w:val="00000AAB"/>
    <w:rsid w:val="0000729B"/>
    <w:rsid w:val="000322F6"/>
    <w:rsid w:val="0003278F"/>
    <w:rsid w:val="000B7FF5"/>
    <w:rsid w:val="000E1904"/>
    <w:rsid w:val="000E3D73"/>
    <w:rsid w:val="0010574B"/>
    <w:rsid w:val="001C138E"/>
    <w:rsid w:val="001C5C87"/>
    <w:rsid w:val="001D0447"/>
    <w:rsid w:val="00220112"/>
    <w:rsid w:val="0028072D"/>
    <w:rsid w:val="002A7832"/>
    <w:rsid w:val="002C47D6"/>
    <w:rsid w:val="002C7A54"/>
    <w:rsid w:val="00304784"/>
    <w:rsid w:val="003104F6"/>
    <w:rsid w:val="003112E0"/>
    <w:rsid w:val="00361B9C"/>
    <w:rsid w:val="003E45B3"/>
    <w:rsid w:val="0041573F"/>
    <w:rsid w:val="0042091C"/>
    <w:rsid w:val="00476857"/>
    <w:rsid w:val="00493B44"/>
    <w:rsid w:val="004B5764"/>
    <w:rsid w:val="004C4087"/>
    <w:rsid w:val="004C42C2"/>
    <w:rsid w:val="004D69F8"/>
    <w:rsid w:val="0050258F"/>
    <w:rsid w:val="00536529"/>
    <w:rsid w:val="00541C7A"/>
    <w:rsid w:val="005E1D5F"/>
    <w:rsid w:val="006005A0"/>
    <w:rsid w:val="00657F63"/>
    <w:rsid w:val="006A29F0"/>
    <w:rsid w:val="006B42CC"/>
    <w:rsid w:val="006B501D"/>
    <w:rsid w:val="006E3D3B"/>
    <w:rsid w:val="0072575F"/>
    <w:rsid w:val="0072601F"/>
    <w:rsid w:val="00750DE6"/>
    <w:rsid w:val="00751B23"/>
    <w:rsid w:val="007A6632"/>
    <w:rsid w:val="007C49E4"/>
    <w:rsid w:val="007D271A"/>
    <w:rsid w:val="007D41B4"/>
    <w:rsid w:val="007E6BF6"/>
    <w:rsid w:val="007F7ABC"/>
    <w:rsid w:val="00812B60"/>
    <w:rsid w:val="00863D55"/>
    <w:rsid w:val="00875909"/>
    <w:rsid w:val="008B1A05"/>
    <w:rsid w:val="008C0294"/>
    <w:rsid w:val="008D6930"/>
    <w:rsid w:val="008E6913"/>
    <w:rsid w:val="00935F6B"/>
    <w:rsid w:val="00A079AA"/>
    <w:rsid w:val="00A11D33"/>
    <w:rsid w:val="00A42563"/>
    <w:rsid w:val="00A450EF"/>
    <w:rsid w:val="00AA36C2"/>
    <w:rsid w:val="00AB4D0B"/>
    <w:rsid w:val="00AC6768"/>
    <w:rsid w:val="00AE0744"/>
    <w:rsid w:val="00B11D54"/>
    <w:rsid w:val="00BD2630"/>
    <w:rsid w:val="00BD7BA4"/>
    <w:rsid w:val="00C22BA5"/>
    <w:rsid w:val="00C86886"/>
    <w:rsid w:val="00CA3EB7"/>
    <w:rsid w:val="00CD4F9F"/>
    <w:rsid w:val="00CD6E93"/>
    <w:rsid w:val="00CE7080"/>
    <w:rsid w:val="00D074D2"/>
    <w:rsid w:val="00D20A64"/>
    <w:rsid w:val="00D52171"/>
    <w:rsid w:val="00D5272A"/>
    <w:rsid w:val="00D615C1"/>
    <w:rsid w:val="00DA1866"/>
    <w:rsid w:val="00DA26D1"/>
    <w:rsid w:val="00DB5DB5"/>
    <w:rsid w:val="00DE246E"/>
    <w:rsid w:val="00DE31DC"/>
    <w:rsid w:val="00E2497D"/>
    <w:rsid w:val="00E37E07"/>
    <w:rsid w:val="00E468D0"/>
    <w:rsid w:val="00E673E6"/>
    <w:rsid w:val="00E83CBD"/>
    <w:rsid w:val="00E8526D"/>
    <w:rsid w:val="00EE23E3"/>
    <w:rsid w:val="00EF2FE5"/>
    <w:rsid w:val="00F262E1"/>
    <w:rsid w:val="00F53084"/>
    <w:rsid w:val="00F555CC"/>
    <w:rsid w:val="00F85D99"/>
    <w:rsid w:val="00F87567"/>
    <w:rsid w:val="00FA5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6C2"/>
  </w:style>
  <w:style w:type="paragraph" w:styleId="1">
    <w:name w:val="heading 1"/>
    <w:basedOn w:val="a"/>
    <w:next w:val="a"/>
    <w:link w:val="10"/>
    <w:qFormat/>
    <w:rsid w:val="00D20A64"/>
    <w:pPr>
      <w:keepNext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D20A64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D20A64"/>
    <w:pPr>
      <w:keepNext/>
      <w:tabs>
        <w:tab w:val="num" w:pos="0"/>
      </w:tabs>
      <w:suppressAutoHyphens/>
      <w:spacing w:after="0" w:line="240" w:lineRule="auto"/>
      <w:ind w:left="720" w:hanging="720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D20A64"/>
    <w:pPr>
      <w:keepNext/>
      <w:tabs>
        <w:tab w:val="num" w:pos="0"/>
      </w:tabs>
      <w:suppressAutoHyphens/>
      <w:spacing w:after="0" w:line="240" w:lineRule="auto"/>
      <w:ind w:firstLine="708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20A64"/>
    <w:pPr>
      <w:keepNext/>
      <w:pBdr>
        <w:bottom w:val="double" w:sz="1" w:space="1" w:color="000000"/>
      </w:pBdr>
      <w:tabs>
        <w:tab w:val="num" w:pos="0"/>
      </w:tabs>
      <w:suppressAutoHyphens/>
      <w:spacing w:after="0" w:line="240" w:lineRule="auto"/>
      <w:ind w:left="1008" w:hanging="1008"/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20A64"/>
    <w:pPr>
      <w:tabs>
        <w:tab w:val="num" w:pos="0"/>
      </w:tabs>
      <w:suppressAutoHyphens/>
      <w:spacing w:before="240" w:after="60" w:line="240" w:lineRule="auto"/>
      <w:ind w:left="1152" w:hanging="1152"/>
      <w:outlineLvl w:val="5"/>
    </w:pPr>
    <w:rPr>
      <w:rFonts w:ascii="Calibri" w:eastAsia="Times New Roman" w:hAnsi="Calibri" w:cs="Times New Roman"/>
      <w:b/>
      <w:bCs/>
      <w:lang w:val="en-US" w:eastAsia="ar-SA"/>
    </w:rPr>
  </w:style>
  <w:style w:type="paragraph" w:styleId="9">
    <w:name w:val="heading 9"/>
    <w:basedOn w:val="a"/>
    <w:next w:val="a"/>
    <w:link w:val="90"/>
    <w:qFormat/>
    <w:rsid w:val="00D20A64"/>
    <w:pPr>
      <w:keepNext/>
      <w:tabs>
        <w:tab w:val="num" w:pos="0"/>
      </w:tabs>
      <w:suppressAutoHyphens/>
      <w:spacing w:line="240" w:lineRule="auto"/>
      <w:ind w:left="1584" w:hanging="1584"/>
      <w:outlineLvl w:val="8"/>
    </w:pPr>
    <w:rPr>
      <w:rFonts w:ascii="Cambria" w:eastAsia="Times New Roman" w:hAnsi="Cambria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0294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8C0294"/>
    <w:rPr>
      <w:color w:val="800080"/>
      <w:u w:val="single"/>
    </w:rPr>
  </w:style>
  <w:style w:type="paragraph" w:customStyle="1" w:styleId="xl65">
    <w:name w:val="xl65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No Spacing"/>
    <w:uiPriority w:val="1"/>
    <w:qFormat/>
    <w:rsid w:val="008C0294"/>
    <w:pPr>
      <w:spacing w:after="0" w:line="240" w:lineRule="auto"/>
    </w:pPr>
    <w:rPr>
      <w:rFonts w:ascii="Tahoma" w:eastAsia="Calibri" w:hAnsi="Tahoma" w:cs="Tahoma"/>
      <w:sz w:val="18"/>
      <w:szCs w:val="18"/>
    </w:rPr>
  </w:style>
  <w:style w:type="paragraph" w:customStyle="1" w:styleId="xl63">
    <w:name w:val="xl63"/>
    <w:basedOn w:val="a"/>
    <w:rsid w:val="00D5272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64">
    <w:name w:val="xl64"/>
    <w:basedOn w:val="a"/>
    <w:rsid w:val="00D52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D20A64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D20A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D20A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D20A6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D20A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D20A64"/>
    <w:rPr>
      <w:rFonts w:ascii="Calibri" w:eastAsia="Times New Roman" w:hAnsi="Calibri" w:cs="Times New Roman"/>
      <w:b/>
      <w:bCs/>
      <w:lang w:val="en-US" w:eastAsia="ar-SA"/>
    </w:rPr>
  </w:style>
  <w:style w:type="character" w:customStyle="1" w:styleId="90">
    <w:name w:val="Заголовок 9 Знак"/>
    <w:basedOn w:val="a0"/>
    <w:link w:val="9"/>
    <w:rsid w:val="00D20A64"/>
    <w:rPr>
      <w:rFonts w:ascii="Cambria" w:eastAsia="Times New Roman" w:hAnsi="Cambria" w:cs="Times New Roman"/>
      <w:lang w:eastAsia="ar-SA"/>
    </w:rPr>
  </w:style>
  <w:style w:type="paragraph" w:customStyle="1" w:styleId="ConsPlusTitle">
    <w:name w:val="ConsPlusTitle"/>
    <w:uiPriority w:val="99"/>
    <w:rsid w:val="00D20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1"/>
    <w:rsid w:val="00D20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D20A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D20A6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D20A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D20A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D20A64"/>
  </w:style>
  <w:style w:type="paragraph" w:styleId="ac">
    <w:name w:val="footer"/>
    <w:basedOn w:val="a"/>
    <w:link w:val="ad"/>
    <w:uiPriority w:val="99"/>
    <w:rsid w:val="00D20A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D20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20A6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"/>
    <w:basedOn w:val="a"/>
    <w:rsid w:val="00D20A6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Основной текст 21"/>
    <w:basedOn w:val="a"/>
    <w:rsid w:val="00D20A64"/>
    <w:pPr>
      <w:suppressAutoHyphens/>
      <w:autoSpaceDE w:val="0"/>
      <w:spacing w:after="0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D20A64"/>
  </w:style>
  <w:style w:type="character" w:customStyle="1" w:styleId="FontStyle23">
    <w:name w:val="Font Style23"/>
    <w:rsid w:val="00D20A64"/>
    <w:rPr>
      <w:rFonts w:ascii="Times New Roman" w:hAnsi="Times New Roman" w:cs="Times New Roman" w:hint="default"/>
      <w:sz w:val="24"/>
      <w:szCs w:val="24"/>
    </w:rPr>
  </w:style>
  <w:style w:type="paragraph" w:customStyle="1" w:styleId="xl78">
    <w:name w:val="xl78"/>
    <w:basedOn w:val="a"/>
    <w:rsid w:val="00D20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D20A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20A6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20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D20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D20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D20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5">
    <w:name w:val="xl85"/>
    <w:basedOn w:val="a"/>
    <w:rsid w:val="00D20A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20A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86">
    <w:name w:val="xl86"/>
    <w:basedOn w:val="a"/>
    <w:rsid w:val="00D20A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uiPriority w:val="99"/>
    <w:rsid w:val="00D20A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D20A64"/>
  </w:style>
  <w:style w:type="character" w:customStyle="1" w:styleId="WW8Num2z0">
    <w:name w:val="WW8Num2z0"/>
    <w:rsid w:val="00D20A64"/>
    <w:rPr>
      <w:rFonts w:cs="Times New Roman"/>
    </w:rPr>
  </w:style>
  <w:style w:type="character" w:customStyle="1" w:styleId="WW8Num2z1">
    <w:name w:val="WW8Num2z1"/>
    <w:rsid w:val="00D20A64"/>
    <w:rPr>
      <w:rFonts w:cs="Times New Roman"/>
      <w:color w:val="auto"/>
    </w:rPr>
  </w:style>
  <w:style w:type="character" w:customStyle="1" w:styleId="23">
    <w:name w:val="Основной шрифт абзаца2"/>
    <w:rsid w:val="00D20A64"/>
  </w:style>
  <w:style w:type="character" w:customStyle="1" w:styleId="WW8Num1z0">
    <w:name w:val="WW8Num1z0"/>
    <w:rsid w:val="00D20A64"/>
    <w:rPr>
      <w:rFonts w:cs="Times New Roman"/>
    </w:rPr>
  </w:style>
  <w:style w:type="character" w:customStyle="1" w:styleId="WW8Num1z1">
    <w:name w:val="WW8Num1z1"/>
    <w:rsid w:val="00D20A64"/>
    <w:rPr>
      <w:rFonts w:cs="Times New Roman"/>
      <w:sz w:val="24"/>
    </w:rPr>
  </w:style>
  <w:style w:type="character" w:customStyle="1" w:styleId="13">
    <w:name w:val="Основной шрифт абзаца1"/>
    <w:rsid w:val="00D20A64"/>
  </w:style>
  <w:style w:type="character" w:customStyle="1" w:styleId="ae">
    <w:name w:val="Название Знак"/>
    <w:rsid w:val="00D20A64"/>
    <w:rPr>
      <w:rFonts w:ascii="Cambria" w:hAnsi="Cambria" w:cs="Cambria"/>
      <w:b/>
      <w:bCs/>
      <w:kern w:val="1"/>
      <w:sz w:val="32"/>
      <w:szCs w:val="32"/>
    </w:rPr>
  </w:style>
  <w:style w:type="character" w:customStyle="1" w:styleId="af">
    <w:name w:val="Основной текст Знак"/>
    <w:rsid w:val="00D20A64"/>
    <w:rPr>
      <w:rFonts w:ascii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rsid w:val="00D20A64"/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rsid w:val="00D20A64"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rsid w:val="00D20A64"/>
    <w:rPr>
      <w:rFonts w:ascii="Times New Roman" w:hAnsi="Times New Roman" w:cs="Times New Roman"/>
      <w:sz w:val="24"/>
      <w:szCs w:val="24"/>
    </w:rPr>
  </w:style>
  <w:style w:type="paragraph" w:customStyle="1" w:styleId="af1">
    <w:name w:val="Заголовок"/>
    <w:basedOn w:val="a"/>
    <w:next w:val="af2"/>
    <w:rsid w:val="00D20A64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ar-SA"/>
    </w:rPr>
  </w:style>
  <w:style w:type="paragraph" w:styleId="af2">
    <w:name w:val="Body Text"/>
    <w:basedOn w:val="a"/>
    <w:link w:val="14"/>
    <w:rsid w:val="00D20A6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Основной текст Знак1"/>
    <w:basedOn w:val="a0"/>
    <w:link w:val="af2"/>
    <w:rsid w:val="00D20A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List"/>
    <w:basedOn w:val="af2"/>
    <w:rsid w:val="00D20A64"/>
    <w:rPr>
      <w:rFonts w:cs="Tahoma"/>
    </w:rPr>
  </w:style>
  <w:style w:type="paragraph" w:customStyle="1" w:styleId="26">
    <w:name w:val="Название2"/>
    <w:basedOn w:val="a"/>
    <w:rsid w:val="00D20A6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7">
    <w:name w:val="Указатель2"/>
    <w:basedOn w:val="a"/>
    <w:rsid w:val="00D20A64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5">
    <w:name w:val="Название1"/>
    <w:basedOn w:val="a"/>
    <w:rsid w:val="00D20A6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D20A64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ConsNormal">
    <w:name w:val="ConsNormal"/>
    <w:rsid w:val="00D20A6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40"/>
      <w:szCs w:val="40"/>
      <w:lang w:eastAsia="ar-SA"/>
    </w:rPr>
  </w:style>
  <w:style w:type="paragraph" w:styleId="af4">
    <w:name w:val="Title"/>
    <w:basedOn w:val="a"/>
    <w:next w:val="af5"/>
    <w:link w:val="17"/>
    <w:qFormat/>
    <w:rsid w:val="00D20A64"/>
    <w:pPr>
      <w:pBdr>
        <w:bottom w:val="double" w:sz="1" w:space="1" w:color="000000"/>
      </w:pBdr>
      <w:suppressAutoHyphens/>
      <w:spacing w:after="0" w:line="240" w:lineRule="auto"/>
      <w:jc w:val="center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17">
    <w:name w:val="Название Знак1"/>
    <w:basedOn w:val="a0"/>
    <w:link w:val="af4"/>
    <w:rsid w:val="00D20A64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af5">
    <w:name w:val="Subtitle"/>
    <w:basedOn w:val="af1"/>
    <w:next w:val="af2"/>
    <w:link w:val="af6"/>
    <w:qFormat/>
    <w:rsid w:val="00D20A64"/>
    <w:pPr>
      <w:jc w:val="center"/>
    </w:pPr>
    <w:rPr>
      <w:rFonts w:cs="Times New Roman"/>
      <w:i/>
      <w:iCs/>
    </w:rPr>
  </w:style>
  <w:style w:type="character" w:customStyle="1" w:styleId="af6">
    <w:name w:val="Подзаголовок Знак"/>
    <w:basedOn w:val="a0"/>
    <w:link w:val="af5"/>
    <w:rsid w:val="00D20A64"/>
    <w:rPr>
      <w:rFonts w:ascii="Arial" w:eastAsia="SimSun" w:hAnsi="Arial" w:cs="Times New Roman"/>
      <w:i/>
      <w:iCs/>
      <w:sz w:val="28"/>
      <w:szCs w:val="28"/>
      <w:lang w:eastAsia="ar-SA"/>
    </w:rPr>
  </w:style>
  <w:style w:type="paragraph" w:customStyle="1" w:styleId="18">
    <w:name w:val="Цитата1"/>
    <w:basedOn w:val="a"/>
    <w:rsid w:val="00D20A64"/>
    <w:pPr>
      <w:suppressAutoHyphens/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9">
    <w:name w:val="Название объекта1"/>
    <w:basedOn w:val="a"/>
    <w:next w:val="a"/>
    <w:rsid w:val="00D20A64"/>
    <w:pPr>
      <w:suppressAutoHyphens/>
      <w:spacing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styleId="af7">
    <w:name w:val="Body Text Indent"/>
    <w:basedOn w:val="a"/>
    <w:link w:val="1a"/>
    <w:rsid w:val="00D20A64"/>
    <w:pPr>
      <w:suppressAutoHyphens/>
      <w:autoSpaceDE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a">
    <w:name w:val="Основной текст с отступом Знак1"/>
    <w:basedOn w:val="a0"/>
    <w:link w:val="af7"/>
    <w:rsid w:val="00D20A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D20A64"/>
    <w:pPr>
      <w:suppressAutoHyphens/>
      <w:autoSpaceDE w:val="0"/>
      <w:spacing w:after="0" w:line="240" w:lineRule="auto"/>
      <w:ind w:firstLine="1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l88">
    <w:name w:val="xl88"/>
    <w:basedOn w:val="a"/>
    <w:rsid w:val="00D20A6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89">
    <w:name w:val="xl89"/>
    <w:basedOn w:val="a"/>
    <w:rsid w:val="00D20A6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xl90">
    <w:name w:val="xl90"/>
    <w:basedOn w:val="a"/>
    <w:rsid w:val="00D20A64"/>
    <w:pP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nt5">
    <w:name w:val="font5"/>
    <w:basedOn w:val="a"/>
    <w:rsid w:val="00D20A64"/>
    <w:pPr>
      <w:suppressAutoHyphens/>
      <w:spacing w:before="280" w:after="280" w:line="240" w:lineRule="auto"/>
    </w:pPr>
    <w:rPr>
      <w:rFonts w:ascii="Tahoma" w:eastAsia="Times New Roman" w:hAnsi="Tahoma" w:cs="Tahoma"/>
      <w:color w:val="000000"/>
      <w:sz w:val="16"/>
      <w:szCs w:val="16"/>
      <w:lang w:eastAsia="ar-SA"/>
    </w:rPr>
  </w:style>
  <w:style w:type="paragraph" w:customStyle="1" w:styleId="font6">
    <w:name w:val="font6"/>
    <w:basedOn w:val="a"/>
    <w:rsid w:val="00D20A64"/>
    <w:pPr>
      <w:suppressAutoHyphens/>
      <w:spacing w:before="280" w:after="280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ar-SA"/>
    </w:rPr>
  </w:style>
  <w:style w:type="paragraph" w:customStyle="1" w:styleId="xl91">
    <w:name w:val="xl91"/>
    <w:basedOn w:val="a"/>
    <w:rsid w:val="00D20A64"/>
    <w:pP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92">
    <w:name w:val="xl92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93">
    <w:name w:val="xl93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94">
    <w:name w:val="xl94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95">
    <w:name w:val="xl95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96">
    <w:name w:val="xl96"/>
    <w:basedOn w:val="a"/>
    <w:rsid w:val="00D20A64"/>
    <w:pPr>
      <w:shd w:val="clear" w:color="auto" w:fill="FFFF00"/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97">
    <w:name w:val="xl97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98">
    <w:name w:val="xl98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99">
    <w:name w:val="xl99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0">
    <w:name w:val="xl100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01">
    <w:name w:val="xl101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2">
    <w:name w:val="xl102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3">
    <w:name w:val="xl103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04">
    <w:name w:val="xl104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5">
    <w:name w:val="xl105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6">
    <w:name w:val="xl106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7">
    <w:name w:val="xl107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8">
    <w:name w:val="xl108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9">
    <w:name w:val="xl109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10">
    <w:name w:val="xl110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11">
    <w:name w:val="xl111"/>
    <w:basedOn w:val="a"/>
    <w:rsid w:val="00D20A64"/>
    <w:pPr>
      <w:shd w:val="clear" w:color="auto" w:fill="CC99FF"/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ar-SA"/>
    </w:rPr>
  </w:style>
  <w:style w:type="paragraph" w:customStyle="1" w:styleId="xl112">
    <w:name w:val="xl112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13">
    <w:name w:val="xl113"/>
    <w:basedOn w:val="a"/>
    <w:rsid w:val="00D20A6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14">
    <w:name w:val="xl114"/>
    <w:basedOn w:val="a"/>
    <w:rsid w:val="00D20A6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15">
    <w:name w:val="xl115"/>
    <w:basedOn w:val="a"/>
    <w:rsid w:val="00D20A6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16">
    <w:name w:val="xl116"/>
    <w:basedOn w:val="a"/>
    <w:rsid w:val="00D20A64"/>
    <w:pP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17">
    <w:name w:val="xl117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18">
    <w:name w:val="xl118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19">
    <w:name w:val="xl119"/>
    <w:basedOn w:val="a"/>
    <w:rsid w:val="00D20A64"/>
    <w:pPr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20">
    <w:name w:val="xl120"/>
    <w:basedOn w:val="a"/>
    <w:rsid w:val="00D20A6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21">
    <w:name w:val="xl121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22">
    <w:name w:val="xl122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23">
    <w:name w:val="xl123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24">
    <w:name w:val="xl124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25">
    <w:name w:val="xl125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26">
    <w:name w:val="xl126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27">
    <w:name w:val="xl127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28">
    <w:name w:val="xl128"/>
    <w:basedOn w:val="a"/>
    <w:rsid w:val="00D20A64"/>
    <w:pPr>
      <w:shd w:val="clear" w:color="auto" w:fill="FFFF00"/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29">
    <w:name w:val="xl129"/>
    <w:basedOn w:val="a"/>
    <w:rsid w:val="00D20A64"/>
    <w:pP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30">
    <w:name w:val="xl130"/>
    <w:basedOn w:val="a"/>
    <w:rsid w:val="00D20A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af8">
    <w:name w:val="Содержимое таблицы"/>
    <w:basedOn w:val="a"/>
    <w:rsid w:val="00D20A6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D20A64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D20A64"/>
  </w:style>
  <w:style w:type="paragraph" w:styleId="28">
    <w:name w:val="Body Text 2"/>
    <w:basedOn w:val="a"/>
    <w:link w:val="211"/>
    <w:uiPriority w:val="99"/>
    <w:unhideWhenUsed/>
    <w:rsid w:val="00D20A6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1">
    <w:name w:val="Основной текст 2 Знак1"/>
    <w:basedOn w:val="a0"/>
    <w:link w:val="28"/>
    <w:uiPriority w:val="99"/>
    <w:rsid w:val="00D20A6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D20A64"/>
  </w:style>
  <w:style w:type="numbering" w:customStyle="1" w:styleId="212">
    <w:name w:val="Нет списка21"/>
    <w:next w:val="a2"/>
    <w:uiPriority w:val="99"/>
    <w:semiHidden/>
    <w:unhideWhenUsed/>
    <w:rsid w:val="00D20A64"/>
  </w:style>
  <w:style w:type="numbering" w:customStyle="1" w:styleId="31">
    <w:name w:val="Нет списка3"/>
    <w:next w:val="a2"/>
    <w:uiPriority w:val="99"/>
    <w:semiHidden/>
    <w:unhideWhenUsed/>
    <w:rsid w:val="00D20A64"/>
  </w:style>
  <w:style w:type="numbering" w:customStyle="1" w:styleId="120">
    <w:name w:val="Нет списка12"/>
    <w:next w:val="a2"/>
    <w:uiPriority w:val="99"/>
    <w:semiHidden/>
    <w:unhideWhenUsed/>
    <w:rsid w:val="00D20A64"/>
  </w:style>
  <w:style w:type="numbering" w:customStyle="1" w:styleId="220">
    <w:name w:val="Нет списка22"/>
    <w:next w:val="a2"/>
    <w:uiPriority w:val="99"/>
    <w:semiHidden/>
    <w:unhideWhenUsed/>
    <w:rsid w:val="00D20A64"/>
  </w:style>
  <w:style w:type="paragraph" w:customStyle="1" w:styleId="ConsPlusCell">
    <w:name w:val="ConsPlusCell"/>
    <w:uiPriority w:val="99"/>
    <w:rsid w:val="00D20A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029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C0294"/>
    <w:rPr>
      <w:color w:val="800080"/>
      <w:u w:val="single"/>
    </w:rPr>
  </w:style>
  <w:style w:type="paragraph" w:customStyle="1" w:styleId="xl65">
    <w:name w:val="xl65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8C02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No Spacing"/>
    <w:uiPriority w:val="1"/>
    <w:qFormat/>
    <w:rsid w:val="008C0294"/>
    <w:pPr>
      <w:spacing w:after="0" w:line="240" w:lineRule="auto"/>
    </w:pPr>
    <w:rPr>
      <w:rFonts w:ascii="Tahoma" w:eastAsia="Calibri" w:hAnsi="Tahoma" w:cs="Tahoma"/>
      <w:sz w:val="18"/>
      <w:szCs w:val="18"/>
    </w:rPr>
  </w:style>
  <w:style w:type="paragraph" w:customStyle="1" w:styleId="xl63">
    <w:name w:val="xl63"/>
    <w:basedOn w:val="a"/>
    <w:rsid w:val="00D5272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64">
    <w:name w:val="xl64"/>
    <w:basedOn w:val="a"/>
    <w:rsid w:val="00D527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55</Pages>
  <Words>15379</Words>
  <Characters>87663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Usasheva</dc:creator>
  <cp:lastModifiedBy>USER</cp:lastModifiedBy>
  <cp:revision>66</cp:revision>
  <cp:lastPrinted>2018-11-14T13:07:00Z</cp:lastPrinted>
  <dcterms:created xsi:type="dcterms:W3CDTF">2016-11-21T07:48:00Z</dcterms:created>
  <dcterms:modified xsi:type="dcterms:W3CDTF">2022-06-02T08:02:00Z</dcterms:modified>
</cp:coreProperties>
</file>